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461" w:rsidRPr="00C85461" w:rsidRDefault="004D0D17" w:rsidP="004D0D17">
      <w:pPr>
        <w:keepNext/>
        <w:widowControl/>
        <w:suppressAutoHyphens w:val="0"/>
        <w:overflowPunct w:val="0"/>
        <w:autoSpaceDE w:val="0"/>
        <w:autoSpaceDN w:val="0"/>
        <w:adjustRightInd w:val="0"/>
        <w:ind w:left="3545"/>
        <w:textAlignment w:val="baseline"/>
        <w:outlineLvl w:val="0"/>
        <w:rPr>
          <w:b/>
          <w:lang/>
        </w:rPr>
      </w:pPr>
      <w:r>
        <w:rPr>
          <w:b/>
          <w:lang/>
        </w:rPr>
        <w:t xml:space="preserve">        </w:t>
      </w:r>
      <w:r w:rsidR="00C85461" w:rsidRPr="00C85461">
        <w:rPr>
          <w:b/>
          <w:lang/>
        </w:rPr>
        <w:t>УТВЪРДИЛ</w:t>
      </w:r>
    </w:p>
    <w:p w:rsidR="00C85461" w:rsidRPr="00C85461" w:rsidRDefault="004D0D17" w:rsidP="00CF3805">
      <w:pPr>
        <w:keepNext/>
        <w:widowControl/>
        <w:suppressAutoHyphens w:val="0"/>
        <w:overflowPunct w:val="0"/>
        <w:autoSpaceDE w:val="0"/>
        <w:autoSpaceDN w:val="0"/>
        <w:adjustRightInd w:val="0"/>
        <w:ind w:left="3545"/>
        <w:jc w:val="center"/>
        <w:textAlignment w:val="baseline"/>
        <w:outlineLvl w:val="0"/>
        <w:rPr>
          <w:b/>
          <w:lang/>
        </w:rPr>
      </w:pPr>
      <w:r>
        <w:rPr>
          <w:b/>
          <w:lang/>
        </w:rPr>
        <w:t>КМЕТ НА ОБЩИНА САДОВО</w:t>
      </w:r>
      <w:r w:rsidR="00C85461" w:rsidRPr="00C85461">
        <w:rPr>
          <w:b/>
          <w:lang/>
        </w:rPr>
        <w:t>:</w:t>
      </w:r>
      <w:r w:rsidR="00CF3805">
        <w:rPr>
          <w:b/>
          <w:lang/>
        </w:rPr>
        <w:t>………./п/………….</w:t>
      </w:r>
    </w:p>
    <w:p w:rsidR="008257A1" w:rsidRPr="00764B1C" w:rsidRDefault="00C85461" w:rsidP="00C85461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8"/>
          <w:lang w:eastAsia="en-US"/>
        </w:rPr>
      </w:pPr>
      <w:r w:rsidRPr="00C85461">
        <w:rPr>
          <w:b/>
          <w:lang/>
        </w:rPr>
        <w:tab/>
        <w:t xml:space="preserve">                                                                                        /</w:t>
      </w:r>
      <w:r w:rsidR="004D0D17">
        <w:rPr>
          <w:b/>
          <w:lang/>
        </w:rPr>
        <w:t>ДИМИТЪР ЗДРАВКОВ/</w:t>
      </w:r>
    </w:p>
    <w:p w:rsidR="00A225C9" w:rsidRPr="00764B1C" w:rsidRDefault="00A225C9" w:rsidP="00BA4FDD">
      <w:pPr>
        <w:rPr>
          <w:b/>
        </w:rPr>
      </w:pPr>
      <w:r w:rsidRPr="00764B1C">
        <w:rPr>
          <w:b/>
        </w:rPr>
        <w:t>ДО</w:t>
      </w:r>
    </w:p>
    <w:p w:rsidR="001F059F" w:rsidRPr="00764B1C" w:rsidRDefault="004D0D17" w:rsidP="00BA4FDD">
      <w:pPr>
        <w:rPr>
          <w:b/>
        </w:rPr>
      </w:pPr>
      <w:r>
        <w:rPr>
          <w:b/>
        </w:rPr>
        <w:t>ДИМИТЪР ЗДРАВКОВ</w:t>
      </w:r>
    </w:p>
    <w:p w:rsidR="00E978B6" w:rsidRPr="00764B1C" w:rsidRDefault="004D0D17" w:rsidP="00BA4FDD">
      <w:pPr>
        <w:rPr>
          <w:b/>
        </w:rPr>
      </w:pPr>
      <w:r>
        <w:rPr>
          <w:b/>
        </w:rPr>
        <w:t>КМЕТ НА ОБЩИНА САДОВО</w:t>
      </w:r>
    </w:p>
    <w:p w:rsidR="008257A1" w:rsidRPr="00764B1C" w:rsidRDefault="008257A1" w:rsidP="00601A92">
      <w:pPr>
        <w:ind w:left="3545" w:firstLine="709"/>
        <w:rPr>
          <w:caps/>
        </w:rPr>
      </w:pPr>
      <w:r w:rsidRPr="00764B1C">
        <w:rPr>
          <w:caps/>
        </w:rPr>
        <w:tab/>
      </w:r>
      <w:r w:rsidRPr="00764B1C">
        <w:rPr>
          <w:caps/>
        </w:rPr>
        <w:tab/>
      </w:r>
      <w:r w:rsidR="00A225C9" w:rsidRPr="00764B1C">
        <w:rPr>
          <w:caps/>
        </w:rPr>
        <w:t xml:space="preserve"> </w:t>
      </w:r>
    </w:p>
    <w:p w:rsidR="00A225C9" w:rsidRPr="00764B1C" w:rsidRDefault="00A225C9" w:rsidP="00A225C9">
      <w:pPr>
        <w:jc w:val="center"/>
        <w:rPr>
          <w:b/>
        </w:rPr>
      </w:pPr>
      <w:r w:rsidRPr="00764B1C">
        <w:rPr>
          <w:b/>
        </w:rPr>
        <w:t>ДОКЛАД</w:t>
      </w:r>
    </w:p>
    <w:p w:rsidR="00A225C9" w:rsidRPr="00764B1C" w:rsidRDefault="00A225C9" w:rsidP="00A225C9">
      <w:pPr>
        <w:jc w:val="center"/>
      </w:pPr>
    </w:p>
    <w:p w:rsidR="00A225C9" w:rsidRPr="00764B1C" w:rsidRDefault="00A225C9" w:rsidP="00601A92">
      <w:pPr>
        <w:ind w:firstLine="720"/>
        <w:jc w:val="center"/>
      </w:pPr>
      <w:r w:rsidRPr="00764B1C">
        <w:t xml:space="preserve">от </w:t>
      </w:r>
      <w:r w:rsidR="000822DF" w:rsidRPr="00764B1C">
        <w:t xml:space="preserve">комисия, назначена със </w:t>
      </w:r>
      <w:r w:rsidR="004D0D17" w:rsidRPr="004D0D17">
        <w:t xml:space="preserve">Заповед 210/05.06.2018г. на Димитър Здравков – Кмет на Община Садово за разглеждане, оценяване и класиране на постъпили оферти в </w:t>
      </w:r>
      <w:r w:rsidR="0070521E">
        <w:t>открита процедура</w:t>
      </w:r>
      <w:r w:rsidR="004D0D17" w:rsidRPr="004D0D17">
        <w:t xml:space="preserve"> за възлагане на обществена поръчка с предмет 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</w:p>
    <w:p w:rsidR="00601A92" w:rsidRPr="00764B1C" w:rsidRDefault="00601A92" w:rsidP="00601A92">
      <w:pPr>
        <w:ind w:firstLine="720"/>
        <w:jc w:val="center"/>
      </w:pPr>
    </w:p>
    <w:p w:rsidR="00E8636D" w:rsidRPr="00764B1C" w:rsidRDefault="00BA4FDD" w:rsidP="00E8636D">
      <w:pPr>
        <w:ind w:firstLine="720"/>
        <w:jc w:val="both"/>
      </w:pPr>
      <w:r w:rsidRPr="00764B1C">
        <w:rPr>
          <w:b/>
          <w:caps/>
        </w:rPr>
        <w:t>Относно</w:t>
      </w:r>
      <w:r w:rsidR="00A225C9" w:rsidRPr="00764B1C">
        <w:rPr>
          <w:b/>
        </w:rPr>
        <w:t>:</w:t>
      </w:r>
      <w:r w:rsidR="00A225C9" w:rsidRPr="00764B1C">
        <w:t xml:space="preserve">  </w:t>
      </w:r>
      <w:r w:rsidR="00FC16B1" w:rsidRPr="00764B1C">
        <w:t>Проведена</w:t>
      </w:r>
      <w:r w:rsidR="00D026D5" w:rsidRPr="00764B1C">
        <w:t xml:space="preserve"> </w:t>
      </w:r>
      <w:r w:rsidR="00A820FE" w:rsidRPr="00764B1C">
        <w:t>обществена поръчка</w:t>
      </w:r>
      <w:r w:rsidR="00002AFA" w:rsidRPr="00002AFA">
        <w:t xml:space="preserve">, открита процедура по ЗОП за сключване на договор с предмет </w:t>
      </w:r>
      <w:r w:rsidR="004D0D17" w:rsidRPr="004D0D17">
        <w:t>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</w:p>
    <w:p w:rsidR="00601A92" w:rsidRPr="00764B1C" w:rsidRDefault="00601A92" w:rsidP="00E8636D">
      <w:pPr>
        <w:ind w:firstLine="720"/>
        <w:jc w:val="both"/>
      </w:pPr>
    </w:p>
    <w:p w:rsidR="00A225C9" w:rsidRPr="00764B1C" w:rsidRDefault="0046110F" w:rsidP="00A225C9">
      <w:pPr>
        <w:ind w:firstLine="720"/>
        <w:jc w:val="both"/>
        <w:rPr>
          <w:b/>
        </w:rPr>
      </w:pPr>
      <w:r w:rsidRPr="00764B1C">
        <w:rPr>
          <w:b/>
        </w:rPr>
        <w:t>УВАЖАЕМИ</w:t>
      </w:r>
      <w:r w:rsidR="00966E6F" w:rsidRPr="00764B1C">
        <w:rPr>
          <w:b/>
        </w:rPr>
        <w:t xml:space="preserve"> </w:t>
      </w:r>
      <w:r w:rsidR="004D0D17">
        <w:rPr>
          <w:b/>
        </w:rPr>
        <w:t>КМЕТ</w:t>
      </w:r>
      <w:r w:rsidR="00A225C9" w:rsidRPr="00764B1C">
        <w:rPr>
          <w:b/>
        </w:rPr>
        <w:t>,</w:t>
      </w:r>
    </w:p>
    <w:p w:rsidR="00A225C9" w:rsidRPr="00764B1C" w:rsidRDefault="00A225C9" w:rsidP="00A225C9">
      <w:pPr>
        <w:ind w:firstLine="720"/>
        <w:jc w:val="both"/>
      </w:pPr>
    </w:p>
    <w:p w:rsidR="00575EC4" w:rsidRDefault="00A225C9" w:rsidP="00A820FE">
      <w:pPr>
        <w:ind w:firstLine="720"/>
        <w:jc w:val="both"/>
      </w:pPr>
      <w:r w:rsidRPr="00764B1C">
        <w:t xml:space="preserve">В изпълнение на </w:t>
      </w:r>
      <w:r w:rsidR="004D0D17" w:rsidRPr="004D0D17">
        <w:t xml:space="preserve">Заповед 210/05.06.2018г. на Димитър Здравков – Кмет на Община Садово за разглеждане, оценяване и класиране на постъпили оферти в </w:t>
      </w:r>
      <w:r w:rsidR="0070521E">
        <w:t>открита процедура</w:t>
      </w:r>
      <w:r w:rsidR="004D0D17" w:rsidRPr="004D0D17">
        <w:t xml:space="preserve"> за възлагане на обществена поръчка с предмет 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  <w:r w:rsidR="00A820FE" w:rsidRPr="00764B1C">
        <w:t xml:space="preserve"> с</w:t>
      </w:r>
      <w:r w:rsidR="001039A8" w:rsidRPr="00764B1C">
        <w:t>лед проведен</w:t>
      </w:r>
      <w:r w:rsidR="00C85461">
        <w:t>и</w:t>
      </w:r>
      <w:r w:rsidR="001039A8" w:rsidRPr="00764B1C">
        <w:t xml:space="preserve"> </w:t>
      </w:r>
      <w:r w:rsidR="00453DDD">
        <w:t>три</w:t>
      </w:r>
      <w:r w:rsidR="001039A8" w:rsidRPr="00764B1C">
        <w:t xml:space="preserve"> заседан</w:t>
      </w:r>
      <w:r w:rsidR="00A820FE" w:rsidRPr="00764B1C">
        <w:t>и</w:t>
      </w:r>
      <w:r w:rsidR="00C85461">
        <w:t>я</w:t>
      </w:r>
      <w:r w:rsidR="00A820FE" w:rsidRPr="00764B1C">
        <w:t>, комисията достигна до следния</w:t>
      </w:r>
      <w:r w:rsidR="001039A8" w:rsidRPr="00764B1C">
        <w:t xml:space="preserve">т </w:t>
      </w:r>
      <w:r w:rsidR="00A820FE" w:rsidRPr="00764B1C">
        <w:t>резултат от работата си</w:t>
      </w:r>
      <w:r w:rsidR="00575EC4" w:rsidRPr="00764B1C">
        <w:t>:</w:t>
      </w:r>
    </w:p>
    <w:p w:rsidR="004D0D17" w:rsidRDefault="004D0D17" w:rsidP="004D0D17">
      <w:pPr>
        <w:ind w:firstLine="720"/>
        <w:jc w:val="both"/>
      </w:pPr>
      <w:r>
        <w:t>Председателя на комисията Самуил Авдала, получи от Ивелина Василева постъпилата в деловодството на Община Садово оферта, като се изготви протокол в съответствие с чл. 48, ал. 6 от Правилника за прилагане на Закона за обществените поръчки (ППЗОП). Към протокола неразделна част е и копие на Регистъра на получените оферти.</w:t>
      </w:r>
    </w:p>
    <w:p w:rsidR="004D0D17" w:rsidRDefault="004D0D17" w:rsidP="004D0D17">
      <w:pPr>
        <w:ind w:firstLine="720"/>
        <w:jc w:val="both"/>
      </w:pPr>
      <w:r>
        <w:t>Комисията констатира, че до изтичане на обявения срок за подаване на оферти за участие, в деловодството на Община Садово е постъпила 1 (един) брой оферта за участие, както следва (подредени по реда на постъпването им):</w:t>
      </w:r>
    </w:p>
    <w:p w:rsidR="004D0D17" w:rsidRDefault="004D0D17" w:rsidP="004D0D17">
      <w:pPr>
        <w:ind w:firstLine="709"/>
        <w:jc w:val="both"/>
      </w:pPr>
      <w:r>
        <w:t>“Алмина консулт“ЕООД</w:t>
      </w:r>
      <w:r>
        <w:tab/>
        <w:t>Вх. № 09-00-309/04.06.2018г. /09.51ч.</w:t>
      </w:r>
    </w:p>
    <w:p w:rsidR="004D0D17" w:rsidRDefault="004D0D17" w:rsidP="004D0D17">
      <w:pPr>
        <w:ind w:firstLine="720"/>
        <w:jc w:val="both"/>
      </w:pPr>
      <w:r>
        <w:t>При приемането на офертата, същата е регистрирана в деловодството на Община Садово. като върху плика е отбелязан поредния номер, датата и часа на получаването им.</w:t>
      </w:r>
    </w:p>
    <w:p w:rsidR="004D0D17" w:rsidRDefault="004D0D17" w:rsidP="004D0D17">
      <w:pPr>
        <w:ind w:firstLine="720"/>
        <w:jc w:val="both"/>
      </w:pPr>
      <w:r>
        <w:t>След получаването на списъка с офертите, както и самата оферта, всеки от членовете на комисията подписа декларация в съответствие с чл. 103, ал. 2 от ЗОП.</w:t>
      </w:r>
    </w:p>
    <w:p w:rsidR="004D0D17" w:rsidRDefault="004D0D17" w:rsidP="004D0D17">
      <w:pPr>
        <w:ind w:firstLine="720"/>
        <w:jc w:val="both"/>
      </w:pPr>
      <w:r>
        <w:t>На откритото заседание на комисията не присъстваха представители участника и на средствата за масово осведомяване.</w:t>
      </w:r>
    </w:p>
    <w:p w:rsidR="004D0D17" w:rsidRDefault="004D0D17" w:rsidP="004D0D17">
      <w:pPr>
        <w:ind w:firstLine="720"/>
        <w:jc w:val="both"/>
      </w:pPr>
      <w:r>
        <w:t xml:space="preserve">Комисията отвори единствената подадена оферта, като установи, че е подадена в запечатана непрозрачна опаковка, върху която са посочени данните по чл. 47, ал. 2 от ППЗОП, оповести тяхното съдържание и констатира наличието на отделен запечатан плик с надпис „Предлагани ценови параметри“. Тримата членове на комисията подписаха техническото предложение и плика с надпис „Предлагани ценови параметри“ на офертата. </w:t>
      </w:r>
    </w:p>
    <w:p w:rsidR="004D0D17" w:rsidRDefault="004D0D17" w:rsidP="004D0D17">
      <w:pPr>
        <w:ind w:firstLine="720"/>
        <w:jc w:val="both"/>
      </w:pPr>
      <w:r>
        <w:t>След извършване на действията съгласно чл. 54, ал. 3-5 от ППЗОП, приключи публичната част от заседанието на комисията.</w:t>
      </w:r>
    </w:p>
    <w:p w:rsidR="004D0D17" w:rsidRDefault="004D0D17" w:rsidP="004D0D17">
      <w:pPr>
        <w:ind w:firstLine="720"/>
        <w:jc w:val="both"/>
      </w:pPr>
      <w:r>
        <w:t xml:space="preserve">В закрито заседание комисията разгледа документите от офертите за съответствие с </w:t>
      </w:r>
      <w:r>
        <w:lastRenderedPageBreak/>
        <w:t>изискванията към личното състояние и критериите за подбор, поставени от възложителя и констатира следното:</w:t>
      </w:r>
    </w:p>
    <w:p w:rsidR="004D0D17" w:rsidRDefault="004D0D17" w:rsidP="004D0D17">
      <w:pPr>
        <w:ind w:firstLine="720"/>
        <w:jc w:val="both"/>
      </w:pPr>
      <w:r>
        <w:t>1. По отношение на участника “АЛМИНА КОНСУЛТ“ЕООД</w:t>
      </w:r>
    </w:p>
    <w:p w:rsidR="004D0D17" w:rsidRDefault="004D0D17" w:rsidP="004D0D17">
      <w:pPr>
        <w:ind w:firstLine="720"/>
        <w:jc w:val="both"/>
      </w:pPr>
      <w:r>
        <w:t>Комисията разгледа офертата на участника за липса на основанията за отстраняване и съответствие с поставените критерии за подбор.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Офертата на участника се допуска до по-нататъшно участие, доколкото участникът отговаря на изискванията за лично състояние и на критериите за подбор.</w:t>
      </w:r>
    </w:p>
    <w:p w:rsidR="004D0D17" w:rsidRDefault="004D0D17" w:rsidP="004D0D17">
      <w:pPr>
        <w:ind w:firstLine="720"/>
        <w:jc w:val="both"/>
      </w:pPr>
      <w:r>
        <w:t>На второто си заседание, Въз основа на констатираното на етап разглеждане на документите по чл. 39, ал. 2 от ППЗОП за съответствие на участниците с изискванията към лично състояние или критериите за подбор, поставени от възложителя, комисията единодушно взе решение да продължи работата си с детайлно разглеждане на техническото предложение на единствения участник, при което установи следното:</w:t>
      </w:r>
    </w:p>
    <w:p w:rsidR="004D0D17" w:rsidRDefault="004D0D17" w:rsidP="004D0D17">
      <w:pPr>
        <w:ind w:firstLine="720"/>
        <w:jc w:val="both"/>
      </w:pPr>
      <w:r>
        <w:t>1. По отношение на участника “АЛМИНА КОНСУЛТ“ЕООД</w:t>
      </w:r>
    </w:p>
    <w:p w:rsidR="004D0D17" w:rsidRDefault="004D0D17" w:rsidP="004D0D17">
      <w:pPr>
        <w:ind w:firstLine="720"/>
        <w:jc w:val="both"/>
      </w:pPr>
      <w:r>
        <w:t>Участникът е представил следното техническо предложение:</w:t>
      </w:r>
    </w:p>
    <w:p w:rsidR="004D0D17" w:rsidRDefault="004D0D17" w:rsidP="004D0D17">
      <w:pPr>
        <w:ind w:firstLine="720"/>
        <w:jc w:val="both"/>
      </w:pPr>
      <w:r>
        <w:t>Техническо предложение, съдържащо:</w:t>
      </w:r>
    </w:p>
    <w:p w:rsidR="004D0D17" w:rsidRDefault="004D0D17" w:rsidP="004D0D17">
      <w:pPr>
        <w:ind w:firstLine="720"/>
        <w:jc w:val="both"/>
      </w:pPr>
      <w:r>
        <w:t>-</w:t>
      </w:r>
      <w:r>
        <w:tab/>
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 - Образец № 5</w:t>
      </w:r>
    </w:p>
    <w:p w:rsidR="004D0D17" w:rsidRDefault="004D0D17" w:rsidP="004D0D17">
      <w:pPr>
        <w:ind w:firstLine="720"/>
        <w:jc w:val="both"/>
      </w:pPr>
      <w:r>
        <w:t>-</w:t>
      </w:r>
      <w:r>
        <w:tab/>
        <w:t>декларация за съгласие с клаузите на приложения проект на договор - попълва се Образец № 7</w:t>
      </w:r>
    </w:p>
    <w:p w:rsidR="004D0D17" w:rsidRDefault="004D0D17" w:rsidP="004D0D17">
      <w:pPr>
        <w:ind w:firstLine="720"/>
        <w:jc w:val="both"/>
      </w:pPr>
      <w:r>
        <w:t>-</w:t>
      </w:r>
      <w:r>
        <w:tab/>
        <w:t>декларация за срока на валидност на офертата - попълва се Образец № 6</w:t>
      </w:r>
    </w:p>
    <w:p w:rsidR="004D0D17" w:rsidRDefault="004D0D17" w:rsidP="004D0D17">
      <w:pPr>
        <w:ind w:firstLine="720"/>
        <w:jc w:val="both"/>
      </w:pPr>
      <w:r>
        <w:t>-</w:t>
      </w:r>
      <w:r>
        <w:tab/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попълва се Образец №8</w:t>
      </w:r>
    </w:p>
    <w:p w:rsidR="004D0D17" w:rsidRDefault="004D0D17" w:rsidP="004D0D17">
      <w:pPr>
        <w:ind w:firstLine="720"/>
        <w:jc w:val="both"/>
      </w:pPr>
      <w:r>
        <w:t>Комисията премина към проверка на представеното техническо предложение за съответствие с изискванията на възложителя, при което установи, че същото съдържа следното:</w:t>
      </w:r>
    </w:p>
    <w:p w:rsidR="004D0D17" w:rsidRDefault="004D0D17" w:rsidP="004D0D17">
      <w:pPr>
        <w:ind w:firstLine="720"/>
        <w:jc w:val="both"/>
      </w:pPr>
      <w:r>
        <w:t>І. Описание на естетическите и функционалните характеристики на оборудването, материалите и технологиите;</w:t>
      </w:r>
    </w:p>
    <w:p w:rsidR="004D0D17" w:rsidRDefault="004D0D17" w:rsidP="004D0D17">
      <w:pPr>
        <w:ind w:firstLine="720"/>
        <w:jc w:val="both"/>
      </w:pPr>
      <w:r>
        <w:t xml:space="preserve">ІІ. Описание на начините за осигуряване на качеството по време на изпълнение на строителството </w:t>
      </w:r>
    </w:p>
    <w:p w:rsidR="004D0D17" w:rsidRDefault="004D0D17" w:rsidP="004D0D17">
      <w:pPr>
        <w:ind w:firstLine="720"/>
        <w:jc w:val="both"/>
      </w:pPr>
      <w:r>
        <w:t xml:space="preserve">ІІІ. Техническо описание на материалите и оборудването, които ще бъдат доставени и монтирани на обекта </w:t>
      </w:r>
    </w:p>
    <w:p w:rsidR="004D0D17" w:rsidRDefault="004D0D17" w:rsidP="004D0D17">
      <w:pPr>
        <w:ind w:firstLine="720"/>
        <w:jc w:val="both"/>
      </w:pPr>
      <w:r>
        <w:t>IV. Предложение за изпълнение на поръчката, съдържащо:</w:t>
      </w:r>
    </w:p>
    <w:p w:rsidR="004D0D17" w:rsidRDefault="004D0D17" w:rsidP="004D0D17">
      <w:pPr>
        <w:ind w:firstLine="720"/>
        <w:jc w:val="both"/>
      </w:pPr>
      <w:r>
        <w:t>1. Предложен срок за изпълнение на поръчката от 90  календарни дни, считано от датата на откриване на строителната площадка.</w:t>
      </w:r>
    </w:p>
    <w:p w:rsidR="004D0D17" w:rsidRDefault="004D0D17" w:rsidP="004D0D17">
      <w:pPr>
        <w:ind w:firstLine="720"/>
        <w:jc w:val="both"/>
      </w:pPr>
      <w:r>
        <w:t xml:space="preserve">2. Предложен гаранционен срок </w:t>
      </w:r>
    </w:p>
    <w:p w:rsidR="004D0D17" w:rsidRDefault="004D0D17" w:rsidP="004D0D17">
      <w:pPr>
        <w:ind w:firstLine="720"/>
        <w:jc w:val="both"/>
      </w:pPr>
      <w:r>
        <w:t>На база на горното, комисията реши, че техническото предложение на “АЛМИНА КОНСУЛТ“ЕООД отговаря на предварително обявените условия на възложителя, с оглед на което комисията допуска участника да продължи по-нататъшното си участие в процедурата.</w:t>
      </w:r>
    </w:p>
    <w:p w:rsidR="004D0D17" w:rsidRDefault="004D0D17" w:rsidP="004D0D17">
      <w:pPr>
        <w:ind w:firstLine="720"/>
        <w:jc w:val="both"/>
      </w:pPr>
      <w:r>
        <w:t>Комисията пристъпи към оценяването на техническото предложение на участника, съгласно показателите на методиката за оценка на офретите, а именно по показател „Срок за изпълнение на ЕСМ“(Кесм).</w:t>
      </w:r>
    </w:p>
    <w:p w:rsidR="004D0D17" w:rsidRDefault="004D0D17" w:rsidP="004D0D17">
      <w:pPr>
        <w:ind w:firstLine="720"/>
        <w:jc w:val="both"/>
      </w:pPr>
      <w:r>
        <w:t>Показателят „Срок за изпълнение на ЕСМ“(Кесм) се получава по следния начин:</w:t>
      </w:r>
    </w:p>
    <w:p w:rsidR="004D0D17" w:rsidRDefault="004D0D17" w:rsidP="004D0D17">
      <w:pPr>
        <w:ind w:firstLine="720"/>
        <w:jc w:val="both"/>
      </w:pPr>
      <w:r>
        <w:t>Кесм = (А мин. / А участник) х 5</w:t>
      </w:r>
    </w:p>
    <w:p w:rsidR="004D0D17" w:rsidRDefault="004D0D17" w:rsidP="004D0D17">
      <w:pPr>
        <w:ind w:firstLine="720"/>
        <w:jc w:val="both"/>
      </w:pPr>
      <w:r>
        <w:t>където :</w:t>
      </w:r>
    </w:p>
    <w:p w:rsidR="004D0D17" w:rsidRDefault="004D0D17" w:rsidP="004D0D17">
      <w:pPr>
        <w:ind w:firstLine="720"/>
        <w:jc w:val="both"/>
      </w:pPr>
      <w:r>
        <w:t>“А мин” е най-малкия срок  за изпълнение на ЕСМ</w:t>
      </w:r>
      <w:r>
        <w:tab/>
        <w:t>предложен от участник;</w:t>
      </w:r>
    </w:p>
    <w:p w:rsidR="004D0D17" w:rsidRDefault="004D0D17" w:rsidP="004D0D17">
      <w:pPr>
        <w:ind w:firstLine="720"/>
        <w:jc w:val="both"/>
      </w:pPr>
      <w:r>
        <w:t>“А участник” е срокът за изпълнение на ЕСМ на съответния участник.</w:t>
      </w:r>
      <w:r>
        <w:tab/>
      </w:r>
    </w:p>
    <w:p w:rsidR="004D0D17" w:rsidRDefault="004D0D17" w:rsidP="004D0D17">
      <w:pPr>
        <w:ind w:firstLine="720"/>
        <w:jc w:val="both"/>
      </w:pPr>
    </w:p>
    <w:p w:rsidR="004D0D17" w:rsidRDefault="004D0D17" w:rsidP="004D0D17">
      <w:pPr>
        <w:ind w:firstLine="720"/>
        <w:jc w:val="both"/>
      </w:pPr>
      <w:r>
        <w:t>Оценка на участника “АЛМИНА КОНСУЛТ“ЕООД по показател „Срок за изпълнение на ЕСМ“(Кесм) – 5 точки</w:t>
      </w:r>
    </w:p>
    <w:p w:rsidR="004D0D17" w:rsidRDefault="004D0D17" w:rsidP="004D0D17">
      <w:pPr>
        <w:ind w:firstLine="720"/>
        <w:jc w:val="both"/>
      </w:pPr>
    </w:p>
    <w:p w:rsidR="00453DDD" w:rsidRDefault="004D0D17" w:rsidP="004D0D17">
      <w:pPr>
        <w:ind w:firstLine="720"/>
        <w:jc w:val="both"/>
      </w:pPr>
      <w:r>
        <w:t>На основание чл. 57, ал.3 от ППЗОП, Комисията реши да проведе следващото си открито заседание на 13.06.2018 г. (сряда) от 13:00 часа в заседателната зала на община Садово на адрес: град Садово, област Пловдив, ул. Иван Вазов, №2, ет.4, на което да отвори ценовото предложение на единствения участник в процедурата.</w:t>
      </w:r>
    </w:p>
    <w:p w:rsidR="004D0D17" w:rsidRDefault="004D0D17" w:rsidP="004D0D17">
      <w:pPr>
        <w:ind w:firstLine="720"/>
        <w:jc w:val="both"/>
      </w:pPr>
      <w:r>
        <w:t>На третото си заседание, Комисията продължи работа на публично заседание с отваряне на ценовите предложения от плик с надпис “Предлагани ценови параметри” на единствения  участник.</w:t>
      </w:r>
    </w:p>
    <w:p w:rsidR="004D0D17" w:rsidRDefault="004D0D17" w:rsidP="004D0D17">
      <w:pPr>
        <w:ind w:firstLine="720"/>
        <w:jc w:val="both"/>
      </w:pPr>
      <w:r>
        <w:t>На заседанието не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4D0D17" w:rsidRDefault="004D0D17" w:rsidP="004D0D17">
      <w:pPr>
        <w:ind w:firstLine="720"/>
        <w:jc w:val="both"/>
      </w:pPr>
      <w:r>
        <w:t>При съобразяване с чл. 57, ал. 3 от ППЗОП, комисията обяви резултатите от оценяване на единствената оферта, след което пристъпи към отваряне на ценовото предложение, както следва:</w:t>
      </w:r>
    </w:p>
    <w:p w:rsidR="004D0D17" w:rsidRDefault="004D0D17" w:rsidP="004D0D17">
      <w:pPr>
        <w:ind w:firstLine="720"/>
        <w:jc w:val="both"/>
      </w:pPr>
      <w:r>
        <w:t>1. Цена за изпълнение на пр</w:t>
      </w:r>
      <w:r w:rsidR="00FE7A35">
        <w:t>едмета на поръчката, е 310649,17</w:t>
      </w:r>
      <w:r>
        <w:t>лв.без ДДС;</w:t>
      </w:r>
    </w:p>
    <w:p w:rsidR="004D0D17" w:rsidRDefault="004D0D17" w:rsidP="004D0D17">
      <w:pPr>
        <w:ind w:firstLine="720"/>
        <w:jc w:val="both"/>
      </w:pPr>
      <w:r>
        <w:t>2.  Лихвен процент 5 %.</w:t>
      </w:r>
    </w:p>
    <w:p w:rsidR="004D0D17" w:rsidRDefault="004D0D17" w:rsidP="004D0D17">
      <w:pPr>
        <w:ind w:firstLine="720"/>
        <w:jc w:val="both"/>
      </w:pPr>
      <w:r>
        <w:t>След извършената проверка на ценово предложение на участника, комисията установи, че то съответства на императивните изисквания на Закона за обществените поръчки и на условията на Възложителя, съгласно документацията за участие в настоящата процедура за възлагане на обществена поръчка. С оглед на това, комисията допуска участника до по нататъшно участие в процедурата.</w:t>
      </w:r>
    </w:p>
    <w:p w:rsidR="004D0D17" w:rsidRDefault="004D0D17" w:rsidP="004D0D17">
      <w:pPr>
        <w:ind w:firstLine="720"/>
        <w:jc w:val="both"/>
      </w:pPr>
      <w:r>
        <w:t>Комисията продължи своята работа с класиране на офертата на единствения участник, както следва:</w:t>
      </w:r>
    </w:p>
    <w:p w:rsidR="004D0D17" w:rsidRDefault="004D0D17" w:rsidP="004D0D17">
      <w:pPr>
        <w:ind w:firstLine="720"/>
        <w:jc w:val="both"/>
      </w:pPr>
      <w:r>
        <w:t>По показател „Цена за изпълнение на дейностите предмет на поръчката“ (Кц) „АЛМИНА КОНСУЛТ“ ЕООД получава 80 точки;</w:t>
      </w:r>
    </w:p>
    <w:p w:rsidR="004D0D17" w:rsidRDefault="004D0D17" w:rsidP="004D0D17">
      <w:pPr>
        <w:ind w:firstLine="720"/>
        <w:jc w:val="both"/>
      </w:pPr>
      <w:r>
        <w:t>По показател „Лихвен  процент“ (Клп) „АЛМИНА КОНСУЛТ“ ЕООД получава 15 точки;</w:t>
      </w:r>
    </w:p>
    <w:p w:rsidR="004D0D17" w:rsidRDefault="004D0D17" w:rsidP="004D0D17">
      <w:pPr>
        <w:ind w:firstLine="720"/>
        <w:jc w:val="both"/>
      </w:pPr>
      <w:r>
        <w:t>Комплексната оценка КО на участника е 100 точки.</w:t>
      </w:r>
    </w:p>
    <w:p w:rsidR="004D0D17" w:rsidRDefault="004D0D17" w:rsidP="004D0D17">
      <w:pPr>
        <w:ind w:firstLine="720"/>
        <w:jc w:val="both"/>
      </w:pPr>
      <w:r>
        <w:t>На база на горното, комисията класира участника, както следва:</w:t>
      </w:r>
    </w:p>
    <w:p w:rsidR="004D0D17" w:rsidRDefault="004D0D17" w:rsidP="004D0D17">
      <w:pPr>
        <w:ind w:firstLine="720"/>
        <w:jc w:val="both"/>
      </w:pPr>
    </w:p>
    <w:p w:rsidR="004D0D17" w:rsidRP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Крайно класиране:</w:t>
      </w:r>
    </w:p>
    <w:p w:rsidR="004D0D17" w:rsidRP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1 място - „АЛМИНА КОНСУЛТ“ ЕООД – 100 точки</w:t>
      </w:r>
    </w:p>
    <w:p w:rsidR="004D0D17" w:rsidRDefault="004D0D17" w:rsidP="004D0D17">
      <w:pPr>
        <w:ind w:firstLine="720"/>
        <w:jc w:val="both"/>
      </w:pPr>
    </w:p>
    <w:p w:rsidR="004D0D17" w:rsidRP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Въз основа на горепосочените констатации, комисията предлага:</w:t>
      </w:r>
    </w:p>
    <w:p w:rsidR="004D0D17" w:rsidRP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1.</w:t>
      </w:r>
      <w:r w:rsidRPr="004D0D17">
        <w:rPr>
          <w:b/>
        </w:rPr>
        <w:tab/>
        <w:t>Да бъде сключен договор с предмет 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  с участника класиран на първо място „АЛМИНА КОНСУЛТ“ ЕООД.</w:t>
      </w:r>
    </w:p>
    <w:p w:rsidR="004D0D17" w:rsidRP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2. Отстранени участници – няма.</w:t>
      </w:r>
    </w:p>
    <w:p w:rsidR="004D0D17" w:rsidRDefault="004D0D17" w:rsidP="004D0D17">
      <w:pPr>
        <w:ind w:firstLine="720"/>
        <w:jc w:val="both"/>
      </w:pPr>
    </w:p>
    <w:p w:rsidR="004D0D17" w:rsidRDefault="004D0D17" w:rsidP="004D0D17">
      <w:pPr>
        <w:ind w:firstLine="720"/>
        <w:jc w:val="both"/>
        <w:rPr>
          <w:b/>
        </w:rPr>
      </w:pPr>
      <w:r w:rsidRPr="004D0D17">
        <w:rPr>
          <w:b/>
        </w:rPr>
        <w:t>КОМИСИЯ:</w:t>
      </w:r>
    </w:p>
    <w:p w:rsidR="00CF3805" w:rsidRPr="004D0D17" w:rsidRDefault="00CF3805" w:rsidP="004D0D17">
      <w:pPr>
        <w:ind w:firstLine="720"/>
        <w:jc w:val="both"/>
        <w:rPr>
          <w:b/>
        </w:rPr>
      </w:pPr>
    </w:p>
    <w:p w:rsidR="00CF3805" w:rsidRDefault="00CF3805" w:rsidP="00CF3805">
      <w:pPr>
        <w:ind w:firstLine="720"/>
        <w:jc w:val="both"/>
      </w:pPr>
      <w:r>
        <w:t>Председател: Самуил Авдала – външен експерт ВЕ - 108 ………/п/……….</w:t>
      </w:r>
    </w:p>
    <w:p w:rsidR="00CF3805" w:rsidRDefault="00CF3805" w:rsidP="00CF3805">
      <w:pPr>
        <w:ind w:firstLine="720"/>
        <w:jc w:val="both"/>
      </w:pPr>
      <w:r>
        <w:t>и Членове:</w:t>
      </w:r>
    </w:p>
    <w:p w:rsidR="00CF3805" w:rsidRDefault="00CF3805" w:rsidP="00CF3805">
      <w:pPr>
        <w:ind w:firstLine="720"/>
        <w:jc w:val="both"/>
      </w:pPr>
      <w:r>
        <w:t>Инж. Костадин Делчев – директор на дирекция „СА“ в община Садово………/п/…………</w:t>
      </w:r>
    </w:p>
    <w:p w:rsidR="00CF3805" w:rsidRDefault="00CF3805" w:rsidP="00CF3805">
      <w:pPr>
        <w:ind w:firstLine="720"/>
        <w:jc w:val="both"/>
      </w:pPr>
    </w:p>
    <w:p w:rsidR="00CF3805" w:rsidRDefault="00CF3805" w:rsidP="00CF3805">
      <w:pPr>
        <w:ind w:firstLine="720"/>
        <w:jc w:val="both"/>
      </w:pPr>
      <w:r>
        <w:t>Любка Ангелова – гл. специалист „Счетоводител“ в община Садово………../п/…………...</w:t>
      </w:r>
    </w:p>
    <w:p w:rsidR="00CF3805" w:rsidRDefault="00CF3805" w:rsidP="00CF3805">
      <w:pPr>
        <w:ind w:firstLine="720"/>
        <w:jc w:val="both"/>
      </w:pPr>
    </w:p>
    <w:p w:rsidR="00CF3805" w:rsidRDefault="00CF3805" w:rsidP="00CF3805">
      <w:pPr>
        <w:ind w:firstLine="720"/>
        <w:jc w:val="both"/>
      </w:pPr>
      <w:r>
        <w:t>От документа са заличени лични данни на основание чл. 4, ал. 1, т. 3 от ЗЗЛД и чл. 6, ал. 1, т. 5 от ЗДОИ.</w:t>
      </w:r>
    </w:p>
    <w:p w:rsidR="00CF3805" w:rsidRDefault="00CF3805" w:rsidP="00CF3805">
      <w:pPr>
        <w:ind w:firstLine="720"/>
        <w:jc w:val="both"/>
      </w:pPr>
      <w:r>
        <w:t xml:space="preserve"> </w:t>
      </w:r>
    </w:p>
    <w:p w:rsidR="004D0D17" w:rsidRDefault="004D0D17" w:rsidP="004D0D17">
      <w:pPr>
        <w:ind w:firstLine="720"/>
        <w:jc w:val="both"/>
      </w:pPr>
    </w:p>
    <w:p w:rsidR="004D0D17" w:rsidRDefault="004D0D17" w:rsidP="004D0D17">
      <w:pPr>
        <w:ind w:firstLine="720"/>
        <w:jc w:val="both"/>
      </w:pPr>
    </w:p>
    <w:sectPr w:rsidR="004D0D17" w:rsidSect="00616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60" w:right="565" w:bottom="1134" w:left="1170" w:header="4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A4" w:rsidRDefault="008211A4">
      <w:r>
        <w:separator/>
      </w:r>
    </w:p>
  </w:endnote>
  <w:endnote w:type="continuationSeparator" w:id="1">
    <w:p w:rsidR="008211A4" w:rsidRDefault="0082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90" w:rsidRDefault="004240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90" w:rsidRDefault="00424090">
    <w:pPr>
      <w:pStyle w:val="a8"/>
      <w:jc w:val="right"/>
    </w:pPr>
    <w:fldSimple w:instr=" PAGE   \* MERGEFORMAT ">
      <w:r w:rsidR="00587B12">
        <w:rPr>
          <w:noProof/>
        </w:rPr>
        <w:t>3</w:t>
      </w:r>
    </w:fldSimple>
  </w:p>
  <w:p w:rsidR="00424090" w:rsidRDefault="004240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90" w:rsidRDefault="004240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A4" w:rsidRDefault="008211A4">
      <w:r>
        <w:separator/>
      </w:r>
    </w:p>
  </w:footnote>
  <w:footnote w:type="continuationSeparator" w:id="1">
    <w:p w:rsidR="008211A4" w:rsidRDefault="0082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90" w:rsidRDefault="004240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F" w:rsidRDefault="000822DF">
    <w:pPr>
      <w:pStyle w:val="10"/>
      <w:tabs>
        <w:tab w:val="left" w:pos="9135"/>
      </w:tabs>
      <w:spacing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90" w:rsidRDefault="004240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D17F7F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445F0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8071A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12A87"/>
    <w:multiLevelType w:val="hybridMultilevel"/>
    <w:tmpl w:val="99EA3E0A"/>
    <w:lvl w:ilvl="0" w:tplc="01EE892A">
      <w:start w:val="3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D443D"/>
    <w:multiLevelType w:val="hybridMultilevel"/>
    <w:tmpl w:val="215E8F4A"/>
    <w:lvl w:ilvl="0" w:tplc="C6FA0794">
      <w:start w:val="1"/>
      <w:numFmt w:val="decimal"/>
      <w:pStyle w:val="StyleHeading3TimesNewRomanCenteredLeft062cmFirst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B6F59"/>
    <w:multiLevelType w:val="multilevel"/>
    <w:tmpl w:val="E4FE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1F1663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C2539"/>
    <w:multiLevelType w:val="hybridMultilevel"/>
    <w:tmpl w:val="ACB6672C"/>
    <w:lvl w:ilvl="0" w:tplc="2E64F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80AA5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B6E98"/>
    <w:multiLevelType w:val="hybridMultilevel"/>
    <w:tmpl w:val="0EB489A6"/>
    <w:lvl w:ilvl="0" w:tplc="74DC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E0C11"/>
    <w:multiLevelType w:val="hybridMultilevel"/>
    <w:tmpl w:val="73BEB93E"/>
    <w:lvl w:ilvl="0" w:tplc="001CAE3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0063"/>
    <w:multiLevelType w:val="hybridMultilevel"/>
    <w:tmpl w:val="E26AB2D6"/>
    <w:lvl w:ilvl="0" w:tplc="52B67A5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/>
        <w:i w:val="0"/>
      </w:rPr>
    </w:lvl>
    <w:lvl w:ilvl="1" w:tplc="55F63EE6">
      <w:start w:val="1"/>
      <w:numFmt w:val="russianLower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2" w:tplc="7C6484F2">
      <w:start w:val="2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C518B1E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650782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60EFF4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A296062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77A67D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20A788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35205B2"/>
    <w:multiLevelType w:val="multilevel"/>
    <w:tmpl w:val="D8D86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8501729"/>
    <w:multiLevelType w:val="hybridMultilevel"/>
    <w:tmpl w:val="90B4BEFE"/>
    <w:lvl w:ilvl="0" w:tplc="8B4415BE">
      <w:start w:val="1"/>
      <w:numFmt w:val="bullet"/>
      <w:lvlText w:val="-"/>
      <w:lvlJc w:val="left"/>
      <w:pPr>
        <w:ind w:left="7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0B30"/>
    <w:multiLevelType w:val="multilevel"/>
    <w:tmpl w:val="7A72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B91CDA"/>
    <w:multiLevelType w:val="multilevel"/>
    <w:tmpl w:val="86088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A1DDF"/>
    <w:multiLevelType w:val="hybridMultilevel"/>
    <w:tmpl w:val="84AAF0DA"/>
    <w:lvl w:ilvl="0" w:tplc="63286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7FB9"/>
    <w:multiLevelType w:val="hybridMultilevel"/>
    <w:tmpl w:val="2A94D596"/>
    <w:lvl w:ilvl="0" w:tplc="933A8B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B553F2"/>
    <w:multiLevelType w:val="hybridMultilevel"/>
    <w:tmpl w:val="8F0AE4BE"/>
    <w:lvl w:ilvl="0" w:tplc="F77E5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95F44"/>
    <w:multiLevelType w:val="multilevel"/>
    <w:tmpl w:val="E01E9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524C7242"/>
    <w:multiLevelType w:val="hybridMultilevel"/>
    <w:tmpl w:val="88686E96"/>
    <w:lvl w:ilvl="0" w:tplc="5BC06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D1949"/>
    <w:multiLevelType w:val="hybridMultilevel"/>
    <w:tmpl w:val="8580E0F6"/>
    <w:lvl w:ilvl="0" w:tplc="53822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E373F"/>
    <w:multiLevelType w:val="multilevel"/>
    <w:tmpl w:val="76A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92E4846"/>
    <w:multiLevelType w:val="hybridMultilevel"/>
    <w:tmpl w:val="E6725E06"/>
    <w:lvl w:ilvl="0" w:tplc="A3CEB888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6E2D46"/>
    <w:multiLevelType w:val="hybridMultilevel"/>
    <w:tmpl w:val="BAA86C2C"/>
    <w:lvl w:ilvl="0" w:tplc="F8B4931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B14B5"/>
    <w:multiLevelType w:val="hybridMultilevel"/>
    <w:tmpl w:val="F78EB8B2"/>
    <w:lvl w:ilvl="0" w:tplc="85EC4010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C1B5A6B"/>
    <w:multiLevelType w:val="hybridMultilevel"/>
    <w:tmpl w:val="8B1651D8"/>
    <w:lvl w:ilvl="0" w:tplc="C67E5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C6719"/>
    <w:multiLevelType w:val="hybridMultilevel"/>
    <w:tmpl w:val="F75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6"/>
  </w:num>
  <w:num w:numId="8">
    <w:abstractNumId w:val="14"/>
  </w:num>
  <w:num w:numId="9">
    <w:abstractNumId w:val="22"/>
  </w:num>
  <w:num w:numId="10">
    <w:abstractNumId w:val="16"/>
  </w:num>
  <w:num w:numId="11">
    <w:abstractNumId w:val="20"/>
  </w:num>
  <w:num w:numId="12">
    <w:abstractNumId w:val="8"/>
  </w:num>
  <w:num w:numId="13">
    <w:abstractNumId w:val="24"/>
  </w:num>
  <w:num w:numId="14">
    <w:abstractNumId w:val="9"/>
  </w:num>
  <w:num w:numId="15">
    <w:abstractNumId w:val="7"/>
  </w:num>
  <w:num w:numId="16">
    <w:abstractNumId w:val="18"/>
  </w:num>
  <w:num w:numId="17">
    <w:abstractNumId w:val="1"/>
  </w:num>
  <w:num w:numId="18">
    <w:abstractNumId w:val="3"/>
  </w:num>
  <w:num w:numId="19">
    <w:abstractNumId w:val="2"/>
  </w:num>
  <w:num w:numId="20">
    <w:abstractNumId w:val="17"/>
  </w:num>
  <w:num w:numId="21">
    <w:abstractNumId w:val="4"/>
  </w:num>
  <w:num w:numId="22">
    <w:abstractNumId w:val="28"/>
  </w:num>
  <w:num w:numId="23">
    <w:abstractNumId w:val="27"/>
  </w:num>
  <w:num w:numId="24">
    <w:abstractNumId w:val="11"/>
  </w:num>
  <w:num w:numId="25">
    <w:abstractNumId w:val="26"/>
  </w:num>
  <w:num w:numId="26">
    <w:abstractNumId w:val="10"/>
  </w:num>
  <w:num w:numId="27">
    <w:abstractNumId w:val="21"/>
  </w:num>
  <w:num w:numId="28">
    <w:abstractNumId w:val="12"/>
  </w:num>
  <w:num w:numId="2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C1"/>
    <w:rsid w:val="00002AFA"/>
    <w:rsid w:val="00012BB9"/>
    <w:rsid w:val="00053744"/>
    <w:rsid w:val="0006063A"/>
    <w:rsid w:val="00075324"/>
    <w:rsid w:val="000822DF"/>
    <w:rsid w:val="00097156"/>
    <w:rsid w:val="000A3BE3"/>
    <w:rsid w:val="000E4993"/>
    <w:rsid w:val="001039A8"/>
    <w:rsid w:val="00150527"/>
    <w:rsid w:val="001623AC"/>
    <w:rsid w:val="00177065"/>
    <w:rsid w:val="00183D94"/>
    <w:rsid w:val="00192BA4"/>
    <w:rsid w:val="001D583E"/>
    <w:rsid w:val="001F059F"/>
    <w:rsid w:val="002032AD"/>
    <w:rsid w:val="002732D1"/>
    <w:rsid w:val="0030572C"/>
    <w:rsid w:val="00312095"/>
    <w:rsid w:val="00313DCD"/>
    <w:rsid w:val="00337C9D"/>
    <w:rsid w:val="00341A1E"/>
    <w:rsid w:val="0036216F"/>
    <w:rsid w:val="0036341D"/>
    <w:rsid w:val="003B2512"/>
    <w:rsid w:val="003C4D51"/>
    <w:rsid w:val="00424090"/>
    <w:rsid w:val="00443504"/>
    <w:rsid w:val="00453DDD"/>
    <w:rsid w:val="0046110F"/>
    <w:rsid w:val="004843C1"/>
    <w:rsid w:val="004963D0"/>
    <w:rsid w:val="004A0AFA"/>
    <w:rsid w:val="004A4E4E"/>
    <w:rsid w:val="004B1EB9"/>
    <w:rsid w:val="004C361D"/>
    <w:rsid w:val="004D0D17"/>
    <w:rsid w:val="004E4FBD"/>
    <w:rsid w:val="0053704E"/>
    <w:rsid w:val="0054477C"/>
    <w:rsid w:val="00563BF4"/>
    <w:rsid w:val="0056538E"/>
    <w:rsid w:val="00575EC4"/>
    <w:rsid w:val="005760D1"/>
    <w:rsid w:val="00577D8B"/>
    <w:rsid w:val="00587412"/>
    <w:rsid w:val="00587B12"/>
    <w:rsid w:val="005A1BC3"/>
    <w:rsid w:val="005C2B3C"/>
    <w:rsid w:val="005F5992"/>
    <w:rsid w:val="00601A92"/>
    <w:rsid w:val="006163C9"/>
    <w:rsid w:val="00623502"/>
    <w:rsid w:val="00642786"/>
    <w:rsid w:val="0069586D"/>
    <w:rsid w:val="006A4DD7"/>
    <w:rsid w:val="006A6D25"/>
    <w:rsid w:val="006A75B1"/>
    <w:rsid w:val="006D0850"/>
    <w:rsid w:val="006F0F19"/>
    <w:rsid w:val="007046BE"/>
    <w:rsid w:val="0070521E"/>
    <w:rsid w:val="00764B1C"/>
    <w:rsid w:val="007839FB"/>
    <w:rsid w:val="00787A20"/>
    <w:rsid w:val="007C043C"/>
    <w:rsid w:val="007D07A5"/>
    <w:rsid w:val="007D299E"/>
    <w:rsid w:val="007D3236"/>
    <w:rsid w:val="008211A4"/>
    <w:rsid w:val="008257A1"/>
    <w:rsid w:val="008368EA"/>
    <w:rsid w:val="0085368D"/>
    <w:rsid w:val="008671E0"/>
    <w:rsid w:val="00886E67"/>
    <w:rsid w:val="00892FE3"/>
    <w:rsid w:val="008A400B"/>
    <w:rsid w:val="008D51BD"/>
    <w:rsid w:val="00932EB3"/>
    <w:rsid w:val="009461F2"/>
    <w:rsid w:val="00966E6F"/>
    <w:rsid w:val="00976EAE"/>
    <w:rsid w:val="009A14FB"/>
    <w:rsid w:val="009A68D5"/>
    <w:rsid w:val="009E075F"/>
    <w:rsid w:val="009E708E"/>
    <w:rsid w:val="00A000EE"/>
    <w:rsid w:val="00A1486A"/>
    <w:rsid w:val="00A225C9"/>
    <w:rsid w:val="00A34F04"/>
    <w:rsid w:val="00A710EB"/>
    <w:rsid w:val="00A73EC8"/>
    <w:rsid w:val="00A820FE"/>
    <w:rsid w:val="00A93138"/>
    <w:rsid w:val="00AA42E1"/>
    <w:rsid w:val="00AB2479"/>
    <w:rsid w:val="00B1485E"/>
    <w:rsid w:val="00B30675"/>
    <w:rsid w:val="00B47CBC"/>
    <w:rsid w:val="00B72ABE"/>
    <w:rsid w:val="00B903EC"/>
    <w:rsid w:val="00BA4FDD"/>
    <w:rsid w:val="00BA798C"/>
    <w:rsid w:val="00BD7BB8"/>
    <w:rsid w:val="00BE54CE"/>
    <w:rsid w:val="00C265C6"/>
    <w:rsid w:val="00C557E1"/>
    <w:rsid w:val="00C72AA5"/>
    <w:rsid w:val="00C8091F"/>
    <w:rsid w:val="00C85461"/>
    <w:rsid w:val="00CB2169"/>
    <w:rsid w:val="00CD6494"/>
    <w:rsid w:val="00CF3805"/>
    <w:rsid w:val="00CF7BE2"/>
    <w:rsid w:val="00D020D0"/>
    <w:rsid w:val="00D026D5"/>
    <w:rsid w:val="00D333D5"/>
    <w:rsid w:val="00D33EC4"/>
    <w:rsid w:val="00D76582"/>
    <w:rsid w:val="00D77CCF"/>
    <w:rsid w:val="00D92028"/>
    <w:rsid w:val="00DA0526"/>
    <w:rsid w:val="00DC0056"/>
    <w:rsid w:val="00DD2801"/>
    <w:rsid w:val="00DD4F5A"/>
    <w:rsid w:val="00DF2603"/>
    <w:rsid w:val="00DF7BE9"/>
    <w:rsid w:val="00E014D9"/>
    <w:rsid w:val="00E50FEE"/>
    <w:rsid w:val="00E83305"/>
    <w:rsid w:val="00E8636D"/>
    <w:rsid w:val="00E914A9"/>
    <w:rsid w:val="00E978B6"/>
    <w:rsid w:val="00EB273A"/>
    <w:rsid w:val="00EE77BD"/>
    <w:rsid w:val="00EF316A"/>
    <w:rsid w:val="00EF5839"/>
    <w:rsid w:val="00F11F54"/>
    <w:rsid w:val="00F46095"/>
    <w:rsid w:val="00FC16B1"/>
    <w:rsid w:val="00F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20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5C2B3C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66E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66E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966E6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63A"/>
  </w:style>
  <w:style w:type="character" w:customStyle="1" w:styleId="WW-Absatz-Standardschriftart">
    <w:name w:val="WW-Absatz-Standardschriftart"/>
    <w:rsid w:val="0006063A"/>
  </w:style>
  <w:style w:type="character" w:customStyle="1" w:styleId="WW-Absatz-Standardschriftart1">
    <w:name w:val="WW-Absatz-Standardschriftart1"/>
    <w:rsid w:val="0006063A"/>
  </w:style>
  <w:style w:type="character" w:customStyle="1" w:styleId="WW-DefaultParagraphFont">
    <w:name w:val="WW-Default Paragraph Font"/>
    <w:rsid w:val="0006063A"/>
  </w:style>
  <w:style w:type="character" w:customStyle="1" w:styleId="WW-Absatz-Standardschriftart11">
    <w:name w:val="WW-Absatz-Standardschriftart11"/>
    <w:rsid w:val="0006063A"/>
  </w:style>
  <w:style w:type="character" w:customStyle="1" w:styleId="WW-Absatz-Standardschriftart111">
    <w:name w:val="WW-Absatz-Standardschriftart111"/>
    <w:rsid w:val="0006063A"/>
  </w:style>
  <w:style w:type="character" w:customStyle="1" w:styleId="WW-Absatz-Standardschriftart1111">
    <w:name w:val="WW-Absatz-Standardschriftart1111"/>
    <w:rsid w:val="0006063A"/>
  </w:style>
  <w:style w:type="character" w:customStyle="1" w:styleId="WW-Absatz-Standardschriftart11111">
    <w:name w:val="WW-Absatz-Standardschriftart11111"/>
    <w:rsid w:val="0006063A"/>
  </w:style>
  <w:style w:type="character" w:customStyle="1" w:styleId="WW-Absatz-Standardschriftart111111">
    <w:name w:val="WW-Absatz-Standardschriftart111111"/>
    <w:rsid w:val="0006063A"/>
  </w:style>
  <w:style w:type="character" w:customStyle="1" w:styleId="WW-Absatz-Standardschriftart1111111">
    <w:name w:val="WW-Absatz-Standardschriftart1111111"/>
    <w:rsid w:val="0006063A"/>
  </w:style>
  <w:style w:type="character" w:customStyle="1" w:styleId="WW-Absatz-Standardschriftart11111111">
    <w:name w:val="WW-Absatz-Standardschriftart11111111"/>
    <w:rsid w:val="0006063A"/>
  </w:style>
  <w:style w:type="paragraph" w:customStyle="1" w:styleId="10">
    <w:name w:val="Заглавие1"/>
    <w:basedOn w:val="a"/>
    <w:next w:val="a3"/>
    <w:rsid w:val="000606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06063A"/>
    <w:pPr>
      <w:spacing w:after="120"/>
    </w:pPr>
  </w:style>
  <w:style w:type="paragraph" w:styleId="a5">
    <w:name w:val="List"/>
    <w:basedOn w:val="a3"/>
    <w:rsid w:val="0006063A"/>
    <w:rPr>
      <w:rFonts w:cs="Tahoma"/>
    </w:rPr>
  </w:style>
  <w:style w:type="paragraph" w:customStyle="1" w:styleId="11">
    <w:name w:val="Надпис1"/>
    <w:basedOn w:val="a"/>
    <w:rsid w:val="0006063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Указател"/>
    <w:basedOn w:val="a"/>
    <w:rsid w:val="0006063A"/>
    <w:pPr>
      <w:suppressLineNumbers/>
    </w:pPr>
    <w:rPr>
      <w:rFonts w:cs="Tahoma"/>
    </w:rPr>
  </w:style>
  <w:style w:type="paragraph" w:styleId="a7">
    <w:name w:val="header"/>
    <w:basedOn w:val="a"/>
    <w:rsid w:val="0006063A"/>
    <w:pPr>
      <w:suppressLineNumbers/>
      <w:tabs>
        <w:tab w:val="center" w:pos="4818"/>
        <w:tab w:val="right" w:pos="9637"/>
      </w:tabs>
    </w:pPr>
  </w:style>
  <w:style w:type="paragraph" w:styleId="a8">
    <w:name w:val="footer"/>
    <w:basedOn w:val="a"/>
    <w:link w:val="a9"/>
    <w:uiPriority w:val="99"/>
    <w:rsid w:val="0006063A"/>
    <w:pPr>
      <w:tabs>
        <w:tab w:val="center" w:pos="4536"/>
        <w:tab w:val="right" w:pos="9072"/>
      </w:tabs>
    </w:pPr>
    <w:rPr>
      <w:lang/>
    </w:rPr>
  </w:style>
  <w:style w:type="paragraph" w:customStyle="1" w:styleId="StyleHeading3TimesNewRomanCenteredLeft062cmFirst1">
    <w:name w:val="Style Heading 3 + Times New Roman Centered Left:  062 cm First ...1"/>
    <w:basedOn w:val="a"/>
    <w:rsid w:val="00313DCD"/>
    <w:pPr>
      <w:numPr>
        <w:numId w:val="1"/>
      </w:numPr>
    </w:pPr>
  </w:style>
  <w:style w:type="table" w:styleId="aa">
    <w:name w:val="Table Grid"/>
    <w:basedOn w:val="a1"/>
    <w:rsid w:val="00B72A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333D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D333D5"/>
    <w:pPr>
      <w:ind w:left="720"/>
      <w:contextualSpacing/>
    </w:pPr>
  </w:style>
  <w:style w:type="character" w:customStyle="1" w:styleId="a9">
    <w:name w:val="Долен колонтитул Знак"/>
    <w:link w:val="a8"/>
    <w:uiPriority w:val="99"/>
    <w:rsid w:val="00424090"/>
    <w:rPr>
      <w:rFonts w:eastAsia="Lucida Sans Unicode"/>
      <w:sz w:val="24"/>
      <w:szCs w:val="24"/>
    </w:rPr>
  </w:style>
  <w:style w:type="character" w:customStyle="1" w:styleId="apple-style-span">
    <w:name w:val="apple-style-span"/>
    <w:basedOn w:val="a0"/>
    <w:rsid w:val="00966E6F"/>
  </w:style>
  <w:style w:type="character" w:customStyle="1" w:styleId="40">
    <w:name w:val="Заглавие 4 Знак"/>
    <w:link w:val="4"/>
    <w:uiPriority w:val="9"/>
    <w:rsid w:val="00966E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лавие 2 Знак"/>
    <w:link w:val="2"/>
    <w:rsid w:val="00966E6F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966E6F"/>
    <w:rPr>
      <w:rFonts w:ascii="Arial" w:eastAsia="Lucida Sans Unicode" w:hAnsi="Arial" w:cs="Arial"/>
      <w:b/>
      <w:bCs/>
      <w:sz w:val="26"/>
      <w:szCs w:val="26"/>
    </w:rPr>
  </w:style>
  <w:style w:type="paragraph" w:styleId="ac">
    <w:name w:val="Title"/>
    <w:basedOn w:val="a"/>
    <w:link w:val="ad"/>
    <w:qFormat/>
    <w:rsid w:val="00966E6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u w:val="single"/>
      <w:lang w:eastAsia="en-US"/>
    </w:rPr>
  </w:style>
  <w:style w:type="character" w:customStyle="1" w:styleId="ad">
    <w:name w:val="Заглавие Знак"/>
    <w:link w:val="ac"/>
    <w:rsid w:val="00966E6F"/>
    <w:rPr>
      <w:b/>
      <w:sz w:val="28"/>
      <w:u w:val="single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66E6F"/>
    <w:pPr>
      <w:spacing w:after="120" w:line="480" w:lineRule="auto"/>
    </w:pPr>
    <w:rPr>
      <w:lang/>
    </w:rPr>
  </w:style>
  <w:style w:type="character" w:customStyle="1" w:styleId="22">
    <w:name w:val="Основен текст 2 Знак"/>
    <w:link w:val="21"/>
    <w:uiPriority w:val="99"/>
    <w:semiHidden/>
    <w:rsid w:val="00966E6F"/>
    <w:rPr>
      <w:rFonts w:eastAsia="Lucida Sans Unicode"/>
      <w:sz w:val="24"/>
      <w:szCs w:val="24"/>
    </w:rPr>
  </w:style>
  <w:style w:type="paragraph" w:styleId="ae">
    <w:name w:val="Normal (Web)"/>
    <w:basedOn w:val="a"/>
    <w:link w:val="af"/>
    <w:rsid w:val="00966E6F"/>
    <w:pPr>
      <w:widowControl/>
      <w:spacing w:before="100" w:after="100"/>
    </w:pPr>
    <w:rPr>
      <w:rFonts w:eastAsia="Times New Roman"/>
      <w:szCs w:val="20"/>
      <w:lang w:eastAsia="ar-SA"/>
    </w:rPr>
  </w:style>
  <w:style w:type="character" w:customStyle="1" w:styleId="af">
    <w:name w:val="Нормален (уеб) Знак"/>
    <w:link w:val="ae"/>
    <w:rsid w:val="00966E6F"/>
    <w:rPr>
      <w:sz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6E6F"/>
    <w:rPr>
      <w:rFonts w:ascii="Tahoma" w:hAnsi="Tahoma"/>
      <w:sz w:val="16"/>
      <w:szCs w:val="16"/>
      <w:lang/>
    </w:rPr>
  </w:style>
  <w:style w:type="character" w:customStyle="1" w:styleId="af1">
    <w:name w:val="Изнесен текст Знак"/>
    <w:link w:val="af0"/>
    <w:uiPriority w:val="99"/>
    <w:semiHidden/>
    <w:rsid w:val="00966E6F"/>
    <w:rPr>
      <w:rFonts w:ascii="Tahoma" w:eastAsia="Lucida Sans Unicode" w:hAnsi="Tahoma" w:cs="Tahoma"/>
      <w:sz w:val="16"/>
      <w:szCs w:val="16"/>
    </w:rPr>
  </w:style>
  <w:style w:type="character" w:customStyle="1" w:styleId="a4">
    <w:name w:val="Основен текст Знак"/>
    <w:link w:val="a3"/>
    <w:rsid w:val="001F059F"/>
    <w:rPr>
      <w:rFonts w:eastAsia="Lucida Sans Unicode"/>
      <w:sz w:val="24"/>
      <w:szCs w:val="24"/>
      <w:lang w:val="bg-BG" w:eastAsia="bg-BG"/>
    </w:rPr>
  </w:style>
  <w:style w:type="table" w:customStyle="1" w:styleId="TableGrid1">
    <w:name w:val="Table Grid1"/>
    <w:basedOn w:val="a1"/>
    <w:next w:val="aa"/>
    <w:uiPriority w:val="59"/>
    <w:rsid w:val="00002A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кабинетите за обзавеждане със щори през 2007г</vt:lpstr>
    </vt:vector>
  </TitlesOfParts>
  <Company>UNWE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кабинетите за обзавеждане със щори през 2007г</dc:title>
  <dc:creator>VG</dc:creator>
  <cp:lastModifiedBy>USER</cp:lastModifiedBy>
  <cp:revision>2</cp:revision>
  <cp:lastPrinted>2018-06-12T06:08:00Z</cp:lastPrinted>
  <dcterms:created xsi:type="dcterms:W3CDTF">2018-07-04T06:01:00Z</dcterms:created>
  <dcterms:modified xsi:type="dcterms:W3CDTF">2018-07-04T06:01:00Z</dcterms:modified>
</cp:coreProperties>
</file>